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0E" w:rsidRPr="00274A3E" w:rsidRDefault="008E6CCF">
      <w:pPr>
        <w:rPr>
          <w:b/>
          <w:sz w:val="40"/>
          <w:szCs w:val="40"/>
        </w:rPr>
      </w:pPr>
      <w:r w:rsidRPr="00D14E0E">
        <w:rPr>
          <w:b/>
          <w:sz w:val="40"/>
          <w:szCs w:val="40"/>
        </w:rPr>
        <w:t>Nutzungsbedingungen Schiene</w:t>
      </w:r>
      <w:r w:rsidRPr="00D14E0E">
        <w:rPr>
          <w:b/>
          <w:sz w:val="40"/>
          <w:szCs w:val="40"/>
        </w:rPr>
        <w:tab/>
      </w:r>
      <w:r w:rsidRPr="00D14E0E">
        <w:rPr>
          <w:b/>
          <w:sz w:val="40"/>
          <w:szCs w:val="40"/>
        </w:rPr>
        <w:tab/>
        <w:t>(N</w:t>
      </w:r>
      <w:r w:rsidR="00274A3E">
        <w:rPr>
          <w:b/>
          <w:sz w:val="40"/>
          <w:szCs w:val="40"/>
        </w:rPr>
        <w:t>B</w:t>
      </w:r>
      <w:r w:rsidRPr="00D14E0E">
        <w:rPr>
          <w:b/>
          <w:sz w:val="40"/>
          <w:szCs w:val="40"/>
        </w:rPr>
        <w:t>S)</w:t>
      </w:r>
    </w:p>
    <w:p w:rsidR="00D14E0E" w:rsidRDefault="00274A3E">
      <w:r>
        <w:rPr>
          <w:noProof/>
          <w:lang w:eastAsia="de-DE"/>
        </w:rPr>
        <w:drawing>
          <wp:inline distT="0" distB="0" distL="0" distR="0">
            <wp:extent cx="6058894" cy="309305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4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089" cy="309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A3E" w:rsidRDefault="008E6CCF" w:rsidP="00274A3E">
      <w:pPr>
        <w:spacing w:line="120" w:lineRule="auto"/>
        <w:rPr>
          <w:b/>
        </w:rPr>
      </w:pPr>
      <w:r w:rsidRPr="00822C80">
        <w:rPr>
          <w:b/>
        </w:rPr>
        <w:t>Herausgeber:</w:t>
      </w:r>
    </w:p>
    <w:p w:rsidR="008E6CCF" w:rsidRPr="00274A3E" w:rsidRDefault="002E2664" w:rsidP="00274A3E">
      <w:pPr>
        <w:spacing w:after="120" w:line="240" w:lineRule="auto"/>
        <w:rPr>
          <w:b/>
        </w:rPr>
      </w:pPr>
      <w:r>
        <w:t>Container Terminal Salzburg GmbH</w:t>
      </w:r>
    </w:p>
    <w:p w:rsidR="002E2664" w:rsidRDefault="002E2664" w:rsidP="00274A3E">
      <w:pPr>
        <w:spacing w:after="120" w:line="240" w:lineRule="auto"/>
      </w:pPr>
      <w:proofErr w:type="spellStart"/>
      <w:r>
        <w:t>Terminalstrasse</w:t>
      </w:r>
      <w:proofErr w:type="spellEnd"/>
      <w:r>
        <w:t xml:space="preserve"> 2</w:t>
      </w:r>
    </w:p>
    <w:p w:rsidR="002E2664" w:rsidRDefault="002E2664" w:rsidP="00274A3E">
      <w:pPr>
        <w:spacing w:after="120" w:line="240" w:lineRule="auto"/>
      </w:pPr>
      <w:r>
        <w:t>5071 Wals-Salzburg</w:t>
      </w:r>
    </w:p>
    <w:p w:rsidR="00274A3E" w:rsidRPr="00274A3E" w:rsidRDefault="00274A3E">
      <w:pPr>
        <w:rPr>
          <w:b/>
        </w:rPr>
      </w:pPr>
      <w:r w:rsidRPr="00274A3E">
        <w:rPr>
          <w:b/>
        </w:rPr>
        <w:t>Empfänger:</w:t>
      </w:r>
    </w:p>
    <w:p w:rsidR="008E6CCF" w:rsidRDefault="00274A3E">
      <w:r>
        <w:t>Das Unternehmen als Empfänger der IBE/Offert Terminalvereinbarung der Container Terminal Salzburg GmbH, bzw. dessen Traktions-Unternehmen. Nicht gültig für Last-Mile Transporte, hier wurde mit der ÖBB-</w:t>
      </w:r>
      <w:proofErr w:type="spellStart"/>
      <w:r>
        <w:t>Infra</w:t>
      </w:r>
      <w:proofErr w:type="spellEnd"/>
      <w:r>
        <w:t xml:space="preserve"> eine gleichlautende Vereinbarung getroffen.</w:t>
      </w:r>
    </w:p>
    <w:p w:rsidR="008E6CCF" w:rsidRDefault="002E2664">
      <w:r>
        <w:t>Salzburg</w:t>
      </w:r>
      <w:r w:rsidR="008E6CCF">
        <w:t xml:space="preserve"> im Oktober 2015</w:t>
      </w:r>
    </w:p>
    <w:p w:rsidR="008E6CCF" w:rsidRDefault="00822C80">
      <w:r>
        <w:t>Version: 1.1.</w:t>
      </w:r>
    </w:p>
    <w:p w:rsidR="008E6CCF" w:rsidRDefault="00822C80">
      <w:r>
        <w:t>INHALT.</w:t>
      </w:r>
    </w:p>
    <w:p w:rsidR="008E6CCF" w:rsidRPr="00822C80" w:rsidRDefault="008E6CCF" w:rsidP="008E6CCF">
      <w:pPr>
        <w:pStyle w:val="Listenabsatz"/>
        <w:numPr>
          <w:ilvl w:val="0"/>
          <w:numId w:val="1"/>
        </w:numPr>
        <w:rPr>
          <w:b/>
        </w:rPr>
      </w:pPr>
      <w:r w:rsidRPr="00822C80">
        <w:rPr>
          <w:b/>
        </w:rPr>
        <w:t>Geltungsbereich</w:t>
      </w:r>
    </w:p>
    <w:p w:rsidR="008E6CCF" w:rsidRPr="00822C80" w:rsidRDefault="008E6CCF" w:rsidP="008E6CCF">
      <w:pPr>
        <w:pStyle w:val="Listenabsatz"/>
        <w:numPr>
          <w:ilvl w:val="0"/>
          <w:numId w:val="1"/>
        </w:numPr>
        <w:rPr>
          <w:b/>
        </w:rPr>
      </w:pPr>
      <w:r w:rsidRPr="00822C80">
        <w:rPr>
          <w:b/>
        </w:rPr>
        <w:t>Zugang</w:t>
      </w:r>
    </w:p>
    <w:p w:rsidR="008E6CCF" w:rsidRPr="00822C80" w:rsidRDefault="008E6CCF" w:rsidP="008E6CCF">
      <w:pPr>
        <w:pStyle w:val="Listenabsatz"/>
        <w:numPr>
          <w:ilvl w:val="0"/>
          <w:numId w:val="1"/>
        </w:numPr>
        <w:rPr>
          <w:b/>
        </w:rPr>
      </w:pPr>
      <w:r w:rsidRPr="00822C80">
        <w:rPr>
          <w:b/>
        </w:rPr>
        <w:t>Benutzung</w:t>
      </w:r>
    </w:p>
    <w:p w:rsidR="008E6CCF" w:rsidRPr="00822C80" w:rsidRDefault="008E6CCF" w:rsidP="008E6CCF">
      <w:pPr>
        <w:pStyle w:val="Listenabsatz"/>
        <w:numPr>
          <w:ilvl w:val="0"/>
          <w:numId w:val="1"/>
        </w:numPr>
        <w:rPr>
          <w:b/>
        </w:rPr>
      </w:pPr>
      <w:r w:rsidRPr="00822C80">
        <w:rPr>
          <w:b/>
        </w:rPr>
        <w:t>Entgelte</w:t>
      </w:r>
    </w:p>
    <w:p w:rsidR="008E6CCF" w:rsidRPr="00822C80" w:rsidRDefault="008E6CCF" w:rsidP="008E6CCF">
      <w:pPr>
        <w:pStyle w:val="Listenabsatz"/>
        <w:numPr>
          <w:ilvl w:val="0"/>
          <w:numId w:val="1"/>
        </w:numPr>
        <w:rPr>
          <w:b/>
        </w:rPr>
      </w:pPr>
      <w:r w:rsidRPr="00822C80">
        <w:rPr>
          <w:b/>
        </w:rPr>
        <w:t>Rechte und Pflichten</w:t>
      </w:r>
    </w:p>
    <w:p w:rsidR="008E6CCF" w:rsidRPr="00822C80" w:rsidRDefault="008E6CCF" w:rsidP="008E6CCF">
      <w:pPr>
        <w:pStyle w:val="Listenabsatz"/>
        <w:numPr>
          <w:ilvl w:val="0"/>
          <w:numId w:val="1"/>
        </w:numPr>
        <w:rPr>
          <w:b/>
        </w:rPr>
      </w:pPr>
      <w:r w:rsidRPr="00822C80">
        <w:rPr>
          <w:b/>
        </w:rPr>
        <w:t>Haftung</w:t>
      </w:r>
    </w:p>
    <w:p w:rsidR="008E6CCF" w:rsidRPr="00822C80" w:rsidRDefault="008E6CCF" w:rsidP="008E6CCF">
      <w:pPr>
        <w:pStyle w:val="Listenabsatz"/>
        <w:numPr>
          <w:ilvl w:val="0"/>
          <w:numId w:val="1"/>
        </w:numPr>
        <w:rPr>
          <w:b/>
        </w:rPr>
      </w:pPr>
      <w:r w:rsidRPr="00822C80">
        <w:rPr>
          <w:b/>
        </w:rPr>
        <w:t>Umwelt</w:t>
      </w:r>
    </w:p>
    <w:p w:rsidR="008E6CCF" w:rsidRDefault="008E6CCF" w:rsidP="008E6CCF"/>
    <w:p w:rsidR="008E6CCF" w:rsidRDefault="00822C80" w:rsidP="00047F99">
      <w:pPr>
        <w:ind w:left="7080"/>
      </w:pPr>
      <w:r>
        <w:t>Blatt 1 von 7</w:t>
      </w:r>
    </w:p>
    <w:p w:rsidR="00822C80" w:rsidRPr="00274A3E" w:rsidRDefault="008E6CCF" w:rsidP="00274A3E">
      <w:pPr>
        <w:pStyle w:val="Listenabsatz"/>
        <w:numPr>
          <w:ilvl w:val="0"/>
          <w:numId w:val="2"/>
        </w:numPr>
        <w:jc w:val="both"/>
        <w:rPr>
          <w:b/>
        </w:rPr>
      </w:pPr>
      <w:r w:rsidRPr="00822C80">
        <w:rPr>
          <w:b/>
        </w:rPr>
        <w:lastRenderedPageBreak/>
        <w:t>Geltungsbereich</w:t>
      </w:r>
    </w:p>
    <w:p w:rsidR="008E6CCF" w:rsidRDefault="002E2664" w:rsidP="008D41AF">
      <w:pPr>
        <w:pStyle w:val="Listenabsatz"/>
        <w:numPr>
          <w:ilvl w:val="1"/>
          <w:numId w:val="2"/>
        </w:numPr>
        <w:jc w:val="both"/>
      </w:pPr>
      <w:r>
        <w:t xml:space="preserve"> Die Container Terminal Salzburg GmbH (CTS</w:t>
      </w:r>
      <w:r w:rsidR="008E6CCF">
        <w:t>) gestattet Eisenbahnverkehrsunternehmen (EVU)  für die Erbringung von Eisenbahnverkehrsleistungen die Nutzung der Infrastrukturanlagen S</w:t>
      </w:r>
      <w:r>
        <w:t xml:space="preserve">chiene, der Anschlussbahn der CTS in </w:t>
      </w:r>
      <w:proofErr w:type="spellStart"/>
      <w:r>
        <w:t>Liefering</w:t>
      </w:r>
      <w:proofErr w:type="spellEnd"/>
      <w:r>
        <w:t xml:space="preserve"> Salzburg CCT.</w:t>
      </w:r>
      <w:r w:rsidR="008E6CCF">
        <w:t xml:space="preserve"> Ein Infrastrukturnutzungsvertrag (INV) ist die Grundlage auf der die Verfügbarkeit im Rahmen der technischen Möglichkeiten der Anschlussbahn festgelegt wird. </w:t>
      </w:r>
    </w:p>
    <w:p w:rsidR="008E6CCF" w:rsidRDefault="002E2664" w:rsidP="008D41AF">
      <w:pPr>
        <w:pStyle w:val="Listenabsatz"/>
        <w:numPr>
          <w:ilvl w:val="1"/>
          <w:numId w:val="2"/>
        </w:numPr>
        <w:jc w:val="both"/>
      </w:pPr>
      <w:r>
        <w:t>Die CTS</w:t>
      </w:r>
      <w:r w:rsidR="008E6CCF">
        <w:t xml:space="preserve"> stellt gem. § 59 Eisenbahngesetz 1957 (</w:t>
      </w:r>
      <w:proofErr w:type="spellStart"/>
      <w:r w:rsidR="008E6CCF">
        <w:t>EisbG</w:t>
      </w:r>
      <w:proofErr w:type="spellEnd"/>
      <w:r w:rsidR="008E6CCF">
        <w:t xml:space="preserve">) </w:t>
      </w:r>
      <w:proofErr w:type="spellStart"/>
      <w:r w:rsidR="008E6CCF">
        <w:t>i.d.g.F</w:t>
      </w:r>
      <w:proofErr w:type="spellEnd"/>
      <w:r w:rsidR="008E6CCF">
        <w:t xml:space="preserve"> Nutzungsbedingungen Schiene (NS) zur Verfügung. Die N</w:t>
      </w:r>
      <w:r w:rsidR="008D41AF">
        <w:t>S regeln gem. Artik</w:t>
      </w:r>
      <w:r w:rsidR="00822C80">
        <w:t>e</w:t>
      </w:r>
      <w:r w:rsidR="008E6CCF">
        <w:t>l 3 der Richtlinie 2001/14 EG den gemeinschaftsrechtlichen</w:t>
      </w:r>
      <w:r w:rsidR="008D41AF">
        <w:t>, diskriminierungsfreien</w:t>
      </w:r>
      <w:r w:rsidR="008E6CCF">
        <w:t xml:space="preserve"> Zugang zu Anschlussbahnanlagen für </w:t>
      </w:r>
      <w:r w:rsidR="008D41AF">
        <w:t xml:space="preserve"> EVU.</w:t>
      </w:r>
    </w:p>
    <w:p w:rsidR="008D41AF" w:rsidRDefault="00047F99" w:rsidP="008D41AF">
      <w:pPr>
        <w:pStyle w:val="Listenabsatz"/>
        <w:numPr>
          <w:ilvl w:val="1"/>
          <w:numId w:val="2"/>
        </w:numPr>
        <w:jc w:val="both"/>
      </w:pPr>
      <w:r>
        <w:t>Die NS der CTS</w:t>
      </w:r>
      <w:r w:rsidR="008D41AF">
        <w:t xml:space="preserve"> werden entsprechend der gesetzlichen Regelungen im Internet veröffentlicht und falls erforderlich, aktualisiert</w:t>
      </w:r>
    </w:p>
    <w:p w:rsidR="00822C80" w:rsidRDefault="00822C80" w:rsidP="00822C80">
      <w:pPr>
        <w:pStyle w:val="Listenabsatz"/>
        <w:ind w:left="1080"/>
        <w:jc w:val="both"/>
      </w:pPr>
    </w:p>
    <w:p w:rsidR="008D41AF" w:rsidRDefault="008D41AF" w:rsidP="008D41AF">
      <w:pPr>
        <w:pStyle w:val="Listenabsatz"/>
        <w:numPr>
          <w:ilvl w:val="0"/>
          <w:numId w:val="2"/>
        </w:numPr>
        <w:jc w:val="both"/>
        <w:rPr>
          <w:b/>
        </w:rPr>
      </w:pPr>
      <w:r w:rsidRPr="00822C80">
        <w:rPr>
          <w:b/>
        </w:rPr>
        <w:t>Zugang z</w:t>
      </w:r>
      <w:r w:rsidR="00047F99">
        <w:rPr>
          <w:b/>
        </w:rPr>
        <w:t>ur Schieneninfrastruktur der CTS</w:t>
      </w:r>
    </w:p>
    <w:p w:rsidR="008D41AF" w:rsidRDefault="008D41AF" w:rsidP="008D41AF">
      <w:pPr>
        <w:pStyle w:val="Listenabsatz"/>
        <w:numPr>
          <w:ilvl w:val="1"/>
          <w:numId w:val="2"/>
        </w:numPr>
        <w:jc w:val="both"/>
      </w:pPr>
      <w:proofErr w:type="spellStart"/>
      <w:r>
        <w:t>EVU’s</w:t>
      </w:r>
      <w:proofErr w:type="spellEnd"/>
      <w:r>
        <w:t xml:space="preserve"> die in §57 des Eisenbahngesetzes 1957 (</w:t>
      </w:r>
      <w:proofErr w:type="spellStart"/>
      <w:r>
        <w:t>EisbG</w:t>
      </w:r>
      <w:proofErr w:type="spellEnd"/>
      <w:r>
        <w:t>) gelistet sind, erhalten Zugang zur Schieneninfrastruktur und sind somit Zugangsberechtigte (ZB)</w:t>
      </w:r>
      <w:r w:rsidR="00274A3E">
        <w:t>, ZB ist entweder das direkt in den Terminal einfahrende Unternehmen oder das Unternehmen in dessen Eigentum die zum Transport auf der AB des Empfängers angedienten Waggons stehen.</w:t>
      </w:r>
    </w:p>
    <w:p w:rsidR="008D41AF" w:rsidRDefault="008D41AF" w:rsidP="008D41AF">
      <w:pPr>
        <w:pStyle w:val="Listenabsatz"/>
        <w:numPr>
          <w:ilvl w:val="1"/>
          <w:numId w:val="2"/>
        </w:numPr>
        <w:jc w:val="both"/>
      </w:pPr>
      <w:r>
        <w:t>Das EVU hat sämtliche Nachweise hinsichtlich der folgenden Voraussetzungen zu erbringen um den Zugang zur Schieneninfrastruktur der AB CTE zu erlangen:</w:t>
      </w:r>
    </w:p>
    <w:p w:rsidR="008D41AF" w:rsidRDefault="008D41AF" w:rsidP="008D41AF">
      <w:pPr>
        <w:pStyle w:val="Listenabsatz"/>
        <w:numPr>
          <w:ilvl w:val="2"/>
          <w:numId w:val="2"/>
        </w:numPr>
        <w:jc w:val="both"/>
      </w:pPr>
      <w:r>
        <w:t>Gültige Verkehrsgenehmigung oder –</w:t>
      </w:r>
      <w:r w:rsidR="00822C80">
        <w:t xml:space="preserve"> K</w:t>
      </w:r>
      <w:r>
        <w:t>onzession als EVU für die betreffenden Verkehrsleistungen</w:t>
      </w:r>
    </w:p>
    <w:p w:rsidR="008D41AF" w:rsidRDefault="008D41AF" w:rsidP="008D41AF">
      <w:pPr>
        <w:pStyle w:val="Listenabsatz"/>
        <w:numPr>
          <w:ilvl w:val="2"/>
          <w:numId w:val="2"/>
        </w:numPr>
        <w:jc w:val="both"/>
      </w:pPr>
      <w:r>
        <w:t xml:space="preserve">Nachweis über eine gültige Sicherheitsbescheinigung für das Netz der ÖBB-Infrastruktur AG gemäß §37 </w:t>
      </w:r>
      <w:proofErr w:type="spellStart"/>
      <w:r>
        <w:t>EisbG</w:t>
      </w:r>
      <w:proofErr w:type="spellEnd"/>
      <w:r>
        <w:t>. Änderungen in der Siche</w:t>
      </w:r>
      <w:r w:rsidR="00047F99">
        <w:t>rheitsbescheinigung sind der CTS</w:t>
      </w:r>
      <w:r>
        <w:t xml:space="preserve"> unaufgefordert zu melden. Es ist jederzeit nachzuweisen, dass die Voraussetzungen der Sicherheitsbescheinigung erfüllt sind. Der Zugang wird verweigert, wenn die erforderlichen Nachweise für den Zugang zur Schi</w:t>
      </w:r>
      <w:r w:rsidR="00047F99">
        <w:t>eneninfrastruktur der AB der CTS</w:t>
      </w:r>
      <w:r>
        <w:t xml:space="preserve"> nicht mehr erbracht werden können.</w:t>
      </w:r>
    </w:p>
    <w:p w:rsidR="008D41AF" w:rsidRDefault="008D41AF" w:rsidP="008D41AF">
      <w:pPr>
        <w:pStyle w:val="Listenabsatz"/>
        <w:numPr>
          <w:ilvl w:val="2"/>
          <w:numId w:val="2"/>
        </w:numPr>
        <w:jc w:val="both"/>
      </w:pPr>
      <w:r>
        <w:t xml:space="preserve">Das vom EVU eingesetzte Personal </w:t>
      </w:r>
      <w:proofErr w:type="spellStart"/>
      <w:r>
        <w:t>muß</w:t>
      </w:r>
      <w:proofErr w:type="spellEnd"/>
      <w:r>
        <w:t xml:space="preserve"> die gesetzlichen Voraussetzungen für das Führen von Triebfahrzeugen erfüllen; eine rechtsverbindliche Erklärung ist vorzulegen.</w:t>
      </w:r>
    </w:p>
    <w:p w:rsidR="008D41AF" w:rsidRDefault="008D41AF" w:rsidP="008D41AF">
      <w:pPr>
        <w:pStyle w:val="Listenabsatz"/>
        <w:numPr>
          <w:ilvl w:val="2"/>
          <w:numId w:val="2"/>
        </w:numPr>
        <w:jc w:val="both"/>
      </w:pPr>
      <w:r>
        <w:t>Ein Nachweis der Versicherung über die Deckung der Haftpflicht oder gleichwertige Vorkehrungen sind durch das EVU zu erbringen. Änderungen sind vom EVU unverzüglich bekannt zu geben.</w:t>
      </w:r>
    </w:p>
    <w:p w:rsidR="008D41AF" w:rsidRDefault="008D41AF" w:rsidP="008D41AF">
      <w:pPr>
        <w:pStyle w:val="Listenabsatz"/>
        <w:numPr>
          <w:ilvl w:val="2"/>
          <w:numId w:val="2"/>
        </w:numPr>
        <w:jc w:val="both"/>
      </w:pPr>
      <w:r>
        <w:t>Das eingesetzte Personal (</w:t>
      </w:r>
      <w:proofErr w:type="spellStart"/>
      <w:r>
        <w:t>Triebfahrzeugsführer</w:t>
      </w:r>
      <w:proofErr w:type="spellEnd"/>
      <w:r>
        <w:t xml:space="preserve">) </w:t>
      </w:r>
      <w:proofErr w:type="spellStart"/>
      <w:r>
        <w:t>muß</w:t>
      </w:r>
      <w:proofErr w:type="spellEnd"/>
      <w:r>
        <w:t xml:space="preserve"> über die erforderlich</w:t>
      </w:r>
      <w:r w:rsidR="00047F99">
        <w:t>en Ortskenntnisse der AB der CTS</w:t>
      </w:r>
      <w:r>
        <w:t xml:space="preserve"> </w:t>
      </w:r>
      <w:r w:rsidR="00047F99">
        <w:t xml:space="preserve">auf der AB </w:t>
      </w:r>
      <w:proofErr w:type="spellStart"/>
      <w:r w:rsidR="00047F99">
        <w:t>Liefering</w:t>
      </w:r>
      <w:proofErr w:type="spellEnd"/>
      <w:r w:rsidR="00047F99">
        <w:t xml:space="preserve"> Salzburg CCT</w:t>
      </w:r>
      <w:r>
        <w:t>, verfügen. Die Erlangung der Ortskenntnisse ist über den</w:t>
      </w:r>
      <w:r w:rsidR="00047F99">
        <w:t xml:space="preserve"> Eisenbahnbetriebsleiter der CTS</w:t>
      </w:r>
      <w:r>
        <w:t xml:space="preserve"> durchzuführen.</w:t>
      </w:r>
    </w:p>
    <w:p w:rsidR="00733F71" w:rsidRDefault="00733F71" w:rsidP="008D41AF">
      <w:pPr>
        <w:pStyle w:val="Listenabsatz"/>
        <w:numPr>
          <w:ilvl w:val="2"/>
          <w:numId w:val="2"/>
        </w:numPr>
        <w:jc w:val="both"/>
      </w:pPr>
      <w:r>
        <w:t>Eine Sicherheitsleistung in der Höhe von bis zu drei</w:t>
      </w:r>
      <w:r w:rsidR="00047F99">
        <w:t xml:space="preserve"> Monatsumsätzen kann von der CTS</w:t>
      </w:r>
      <w:r>
        <w:t xml:space="preserve"> eingefordert</w:t>
      </w:r>
      <w:r w:rsidR="00047F99">
        <w:t xml:space="preserve"> werden,</w:t>
      </w:r>
      <w:r>
        <w:t xml:space="preserve"> um die wirtschaftliche Bonität und Zuverlässigkeit </w:t>
      </w:r>
      <w:proofErr w:type="gramStart"/>
      <w:r>
        <w:t>des</w:t>
      </w:r>
      <w:proofErr w:type="gramEnd"/>
      <w:r>
        <w:t xml:space="preserve"> ZB zu untermauern. (Infrastrukturbenutzungsentgelt)</w:t>
      </w:r>
    </w:p>
    <w:p w:rsidR="00822C80" w:rsidRDefault="00822C80" w:rsidP="00822C80">
      <w:pPr>
        <w:pStyle w:val="Listenabsatz"/>
        <w:jc w:val="both"/>
      </w:pPr>
    </w:p>
    <w:p w:rsidR="00822C80" w:rsidRDefault="00822C80" w:rsidP="00822C80">
      <w:pPr>
        <w:pStyle w:val="Listenabsatz"/>
        <w:jc w:val="both"/>
      </w:pPr>
    </w:p>
    <w:p w:rsidR="00822C80" w:rsidRDefault="00822C80" w:rsidP="00822C80">
      <w:pPr>
        <w:pStyle w:val="Listenabsatz"/>
        <w:ind w:left="7080"/>
        <w:jc w:val="both"/>
      </w:pPr>
      <w:r>
        <w:t>Blatt 2 von 7</w:t>
      </w:r>
    </w:p>
    <w:p w:rsidR="00822C80" w:rsidRDefault="00822C80" w:rsidP="00822C80">
      <w:pPr>
        <w:pStyle w:val="Listenabsatz"/>
        <w:ind w:left="7080"/>
        <w:jc w:val="both"/>
      </w:pPr>
    </w:p>
    <w:p w:rsidR="00822C80" w:rsidRDefault="00822C80" w:rsidP="00822C80">
      <w:pPr>
        <w:pStyle w:val="Listenabsatz"/>
        <w:ind w:left="7080"/>
        <w:jc w:val="both"/>
      </w:pPr>
    </w:p>
    <w:p w:rsidR="00822C80" w:rsidRDefault="00822C80" w:rsidP="00822C80">
      <w:pPr>
        <w:pStyle w:val="Listenabsatz"/>
        <w:ind w:left="7080"/>
        <w:jc w:val="both"/>
      </w:pPr>
    </w:p>
    <w:p w:rsidR="00733F71" w:rsidRDefault="00733F71" w:rsidP="00733F71">
      <w:pPr>
        <w:pStyle w:val="Listenabsatz"/>
        <w:ind w:left="1080"/>
        <w:jc w:val="both"/>
      </w:pPr>
    </w:p>
    <w:p w:rsidR="00733F71" w:rsidRPr="00822C80" w:rsidRDefault="00733F71" w:rsidP="00733F71">
      <w:pPr>
        <w:pStyle w:val="Listenabsatz"/>
        <w:numPr>
          <w:ilvl w:val="0"/>
          <w:numId w:val="2"/>
        </w:numPr>
        <w:jc w:val="both"/>
        <w:rPr>
          <w:b/>
        </w:rPr>
      </w:pPr>
      <w:r w:rsidRPr="00822C80">
        <w:rPr>
          <w:b/>
        </w:rPr>
        <w:t>Benutzung der AB Schieneninfrastruktur</w:t>
      </w:r>
    </w:p>
    <w:p w:rsidR="00733F71" w:rsidRDefault="00733F71" w:rsidP="00733F71">
      <w:pPr>
        <w:pStyle w:val="Listenabsatz"/>
        <w:numPr>
          <w:ilvl w:val="1"/>
          <w:numId w:val="2"/>
        </w:numPr>
        <w:jc w:val="both"/>
      </w:pPr>
      <w:r>
        <w:t>Kontaktstelle für Informationen zum Zugang auf die Schieneninfrastruktur der</w:t>
      </w:r>
      <w:r w:rsidR="00047F99">
        <w:t xml:space="preserve"> AB der CTS</w:t>
      </w:r>
      <w:r>
        <w:t xml:space="preserve"> ist:</w:t>
      </w:r>
    </w:p>
    <w:p w:rsidR="00733F71" w:rsidRDefault="00733F71" w:rsidP="00733F71">
      <w:pPr>
        <w:pStyle w:val="Listenabsatz"/>
        <w:ind w:left="1080"/>
        <w:jc w:val="both"/>
      </w:pPr>
    </w:p>
    <w:p w:rsidR="00733F71" w:rsidRDefault="00047F99" w:rsidP="00733F71">
      <w:pPr>
        <w:pStyle w:val="Listenabsatz"/>
        <w:ind w:left="1080"/>
        <w:jc w:val="both"/>
      </w:pPr>
      <w:r>
        <w:t>Container Terminal Salzburg GmbH</w:t>
      </w:r>
    </w:p>
    <w:p w:rsidR="00733F71" w:rsidRDefault="00047F99" w:rsidP="00733F71">
      <w:pPr>
        <w:pStyle w:val="Listenabsatz"/>
        <w:ind w:left="1080"/>
        <w:jc w:val="both"/>
      </w:pPr>
      <w:proofErr w:type="spellStart"/>
      <w:r>
        <w:t>Terminalstrasse</w:t>
      </w:r>
      <w:proofErr w:type="spellEnd"/>
      <w:r>
        <w:t xml:space="preserve"> 2</w:t>
      </w:r>
    </w:p>
    <w:p w:rsidR="00047F99" w:rsidRDefault="00047F99" w:rsidP="00733F71">
      <w:pPr>
        <w:pStyle w:val="Listenabsatz"/>
        <w:ind w:left="1080"/>
        <w:jc w:val="both"/>
      </w:pPr>
      <w:r>
        <w:t xml:space="preserve">5071 </w:t>
      </w:r>
      <w:proofErr w:type="gramStart"/>
      <w:r>
        <w:t>Wals</w:t>
      </w:r>
      <w:proofErr w:type="gramEnd"/>
      <w:r>
        <w:t xml:space="preserve"> Salzburg</w:t>
      </w:r>
    </w:p>
    <w:p w:rsidR="00733F71" w:rsidRDefault="00733F71" w:rsidP="00733F71">
      <w:pPr>
        <w:pStyle w:val="Listenabsatz"/>
        <w:ind w:left="1080"/>
        <w:jc w:val="both"/>
      </w:pPr>
      <w:r>
        <w:t xml:space="preserve">Kontaktperson: </w:t>
      </w:r>
      <w:r w:rsidR="00047F99">
        <w:t xml:space="preserve">Herr Richard </w:t>
      </w:r>
      <w:proofErr w:type="spellStart"/>
      <w:r w:rsidR="00047F99">
        <w:t>Lagger</w:t>
      </w:r>
      <w:proofErr w:type="spellEnd"/>
    </w:p>
    <w:p w:rsidR="00047F99" w:rsidRDefault="00047F99" w:rsidP="00733F71">
      <w:pPr>
        <w:pStyle w:val="Listenabsatz"/>
        <w:ind w:left="1080"/>
        <w:jc w:val="both"/>
      </w:pPr>
      <w:r>
        <w:t>mailto:richard.lagger@ct-sbg.at</w:t>
      </w:r>
    </w:p>
    <w:p w:rsidR="00733F71" w:rsidRDefault="00733F71" w:rsidP="00733F71">
      <w:pPr>
        <w:pStyle w:val="Listenabsatz"/>
        <w:ind w:left="1080"/>
        <w:jc w:val="both"/>
      </w:pPr>
    </w:p>
    <w:p w:rsidR="00733F71" w:rsidRDefault="00733F71" w:rsidP="00733F71">
      <w:pPr>
        <w:pStyle w:val="Listenabsatz"/>
        <w:numPr>
          <w:ilvl w:val="1"/>
          <w:numId w:val="2"/>
        </w:numPr>
        <w:jc w:val="both"/>
      </w:pPr>
      <w:r>
        <w:t>Für die Nutzung der Schieneninfrastruktur ist es notwendig einen Infrastrukturnutzungsvertrag</w:t>
      </w:r>
      <w:r w:rsidR="00047F99">
        <w:t>/Offert/Slot</w:t>
      </w:r>
      <w:r>
        <w:t xml:space="preserve"> zu erlangen. Im Infrastrukturnutzungsvertrag sind die </w:t>
      </w:r>
      <w:r w:rsidR="00047F99">
        <w:t>entgeltlichen Leistungen der CTS</w:t>
      </w:r>
      <w:r>
        <w:t xml:space="preserve"> festgelegt. Zusätzlich zum Infrastrukturnutzungsvertrag ist eine positive SLOT Anfrage, erteilt durch die Betriebsleitung de</w:t>
      </w:r>
      <w:r w:rsidR="00047F99">
        <w:t>r CTS</w:t>
      </w:r>
      <w:r>
        <w:t xml:space="preserve"> notwendig um die AB nutzen zu dürfen. Das Benutzungsentgelt errechnet sich auf Basis der zugewiesenen Fahrwege und zu nutzenden Bedienbereiche.</w:t>
      </w:r>
    </w:p>
    <w:p w:rsidR="00733F71" w:rsidRDefault="00733F71" w:rsidP="00733F71">
      <w:pPr>
        <w:pStyle w:val="Listenabsatz"/>
        <w:numPr>
          <w:ilvl w:val="1"/>
          <w:numId w:val="2"/>
        </w:numPr>
        <w:jc w:val="both"/>
      </w:pPr>
      <w:r>
        <w:t xml:space="preserve">Der Nutzungsvertrag gilt jeweils für ein Fahrplanjahr und verlängert sich automatisch um ein weiteres Jahr wenn der Vertrag nicht </w:t>
      </w:r>
      <w:r w:rsidR="008206CB">
        <w:t xml:space="preserve">binnen zwei </w:t>
      </w:r>
      <w:r w:rsidR="00D14E0E">
        <w:t>M</w:t>
      </w:r>
      <w:r w:rsidR="008206CB">
        <w:t>onaten vor Ende schriftlich gekündigt wird. Beide Parteien haben das Recht zur außerordentlichen Kündigung des Vertrages wenn wichtige Gründe vorliegen.</w:t>
      </w:r>
    </w:p>
    <w:p w:rsidR="008206CB" w:rsidRDefault="00047F99" w:rsidP="00733F71">
      <w:pPr>
        <w:pStyle w:val="Listenabsatz"/>
        <w:numPr>
          <w:ilvl w:val="1"/>
          <w:numId w:val="2"/>
        </w:numPr>
        <w:jc w:val="both"/>
      </w:pPr>
      <w:r>
        <w:t>Die Nutzung der AB der CTS</w:t>
      </w:r>
      <w:r w:rsidR="008206CB">
        <w:t xml:space="preserve"> ist innerhalb eines Monats vor Beginn des Fahrpl</w:t>
      </w:r>
      <w:r>
        <w:t>anjahres schriftlich bei der CTS</w:t>
      </w:r>
      <w:r w:rsidR="008206CB">
        <w:t xml:space="preserve"> anzukündigen, fo</w:t>
      </w:r>
      <w:r>
        <w:t>lgende Angaben müssen an die CTS</w:t>
      </w:r>
      <w:r w:rsidR="008206CB">
        <w:t xml:space="preserve"> übermittelt werden:</w:t>
      </w:r>
    </w:p>
    <w:p w:rsidR="008206CB" w:rsidRDefault="008206CB" w:rsidP="008206CB">
      <w:pPr>
        <w:pStyle w:val="Listenabsatz"/>
        <w:ind w:left="1080"/>
        <w:jc w:val="both"/>
      </w:pPr>
      <w:r>
        <w:t>Firmenname, Anschrift und Kommunikationsdetails</w:t>
      </w:r>
    </w:p>
    <w:p w:rsidR="008206CB" w:rsidRDefault="008206CB" w:rsidP="008206CB">
      <w:pPr>
        <w:pStyle w:val="Listenabsatz"/>
        <w:ind w:left="1080"/>
        <w:jc w:val="both"/>
      </w:pPr>
      <w:r>
        <w:t>Ansprechperson für den operativen Betrieb inkl. Stellvertretung</w:t>
      </w:r>
    </w:p>
    <w:p w:rsidR="008206CB" w:rsidRDefault="008206CB" w:rsidP="008206CB">
      <w:pPr>
        <w:pStyle w:val="Listenabsatz"/>
        <w:ind w:left="1080"/>
        <w:jc w:val="both"/>
      </w:pPr>
      <w:r>
        <w:t>24/7 Erreichbarkeit des EVU im Zusammenhang mit dem operativen Betrieb</w:t>
      </w:r>
    </w:p>
    <w:p w:rsidR="008206CB" w:rsidRDefault="008206CB" w:rsidP="008206CB">
      <w:pPr>
        <w:pStyle w:val="Listenabsatz"/>
        <w:ind w:left="1080"/>
        <w:jc w:val="both"/>
      </w:pPr>
      <w:r>
        <w:t>Angaben zum Zug. Zuglänge, Bruttozuggewicht, Art des Triebfahrzeuges &amp; Wagen</w:t>
      </w:r>
    </w:p>
    <w:p w:rsidR="008206CB" w:rsidRDefault="005A43B7" w:rsidP="008206CB">
      <w:pPr>
        <w:pStyle w:val="Listenabsatz"/>
        <w:ind w:left="1080"/>
        <w:jc w:val="both"/>
      </w:pPr>
      <w:r>
        <w:t xml:space="preserve">Erforderliche Zeitfenster/Slot </w:t>
      </w:r>
      <w:proofErr w:type="spellStart"/>
      <w:r>
        <w:t>Fahrwegskapazität</w:t>
      </w:r>
      <w:proofErr w:type="spellEnd"/>
      <w:r>
        <w:t>, Zielort, Bedientage</w:t>
      </w:r>
    </w:p>
    <w:p w:rsidR="00822C80" w:rsidRDefault="00822C80" w:rsidP="008206CB">
      <w:pPr>
        <w:pStyle w:val="Listenabsatz"/>
        <w:ind w:left="1080"/>
        <w:jc w:val="both"/>
      </w:pPr>
    </w:p>
    <w:p w:rsidR="00822C80" w:rsidRDefault="00822C80" w:rsidP="008206CB">
      <w:pPr>
        <w:pStyle w:val="Listenabsatz"/>
        <w:ind w:left="1080"/>
        <w:jc w:val="both"/>
      </w:pPr>
    </w:p>
    <w:p w:rsidR="00822C80" w:rsidRDefault="00822C80" w:rsidP="008206CB">
      <w:pPr>
        <w:pStyle w:val="Listenabsatz"/>
        <w:ind w:left="1080"/>
        <w:jc w:val="both"/>
      </w:pPr>
    </w:p>
    <w:p w:rsidR="00822C80" w:rsidRDefault="00822C80" w:rsidP="008206CB">
      <w:pPr>
        <w:pStyle w:val="Listenabsatz"/>
        <w:ind w:left="1080"/>
        <w:jc w:val="both"/>
      </w:pPr>
    </w:p>
    <w:p w:rsidR="00822C80" w:rsidRDefault="00822C80" w:rsidP="008206CB">
      <w:pPr>
        <w:pStyle w:val="Listenabsatz"/>
        <w:ind w:left="1080"/>
        <w:jc w:val="both"/>
      </w:pPr>
    </w:p>
    <w:p w:rsidR="00822C80" w:rsidRDefault="00822C80" w:rsidP="008206CB">
      <w:pPr>
        <w:pStyle w:val="Listenabsatz"/>
        <w:ind w:left="1080"/>
        <w:jc w:val="both"/>
      </w:pPr>
    </w:p>
    <w:p w:rsidR="00822C80" w:rsidRDefault="00822C80" w:rsidP="008206CB">
      <w:pPr>
        <w:pStyle w:val="Listenabsatz"/>
        <w:ind w:left="1080"/>
        <w:jc w:val="both"/>
      </w:pPr>
    </w:p>
    <w:p w:rsidR="00822C80" w:rsidRDefault="00822C80" w:rsidP="008206CB">
      <w:pPr>
        <w:pStyle w:val="Listenabsatz"/>
        <w:ind w:left="1080"/>
        <w:jc w:val="both"/>
      </w:pPr>
    </w:p>
    <w:p w:rsidR="00822C80" w:rsidRDefault="00822C80" w:rsidP="008206CB">
      <w:pPr>
        <w:pStyle w:val="Listenabsatz"/>
        <w:ind w:left="1080"/>
        <w:jc w:val="both"/>
      </w:pPr>
    </w:p>
    <w:p w:rsidR="00822C80" w:rsidRDefault="00822C80" w:rsidP="008206CB">
      <w:pPr>
        <w:pStyle w:val="Listenabsatz"/>
        <w:ind w:left="1080"/>
        <w:jc w:val="both"/>
      </w:pPr>
    </w:p>
    <w:p w:rsidR="00822C80" w:rsidRDefault="00822C80" w:rsidP="008206CB">
      <w:pPr>
        <w:pStyle w:val="Listenabsatz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Blatt 3 von 7</w:t>
      </w:r>
    </w:p>
    <w:p w:rsidR="00822C80" w:rsidRDefault="00822C80" w:rsidP="008206CB">
      <w:pPr>
        <w:pStyle w:val="Listenabsatz"/>
        <w:ind w:left="1080"/>
        <w:jc w:val="both"/>
      </w:pPr>
    </w:p>
    <w:p w:rsidR="00822C80" w:rsidRDefault="00822C80" w:rsidP="008206CB">
      <w:pPr>
        <w:pStyle w:val="Listenabsatz"/>
        <w:ind w:left="1080"/>
        <w:jc w:val="both"/>
      </w:pPr>
    </w:p>
    <w:p w:rsidR="00822C80" w:rsidRDefault="00822C80" w:rsidP="008206CB">
      <w:pPr>
        <w:pStyle w:val="Listenabsatz"/>
        <w:ind w:left="1080"/>
        <w:jc w:val="both"/>
      </w:pPr>
    </w:p>
    <w:p w:rsidR="00822C80" w:rsidRDefault="00822C80" w:rsidP="008206CB">
      <w:pPr>
        <w:pStyle w:val="Listenabsatz"/>
        <w:ind w:left="1080"/>
        <w:jc w:val="both"/>
      </w:pPr>
    </w:p>
    <w:p w:rsidR="005A43B7" w:rsidRDefault="005A43B7" w:rsidP="005A43B7">
      <w:pPr>
        <w:pStyle w:val="Listenabsatz"/>
        <w:numPr>
          <w:ilvl w:val="1"/>
          <w:numId w:val="2"/>
        </w:numPr>
        <w:jc w:val="both"/>
      </w:pPr>
      <w:r>
        <w:t>Im Rahmen der Infrastrukturnutzung wird dem EVU die vorübergehende Nutzung von Gleisen durch Triebfahrzeuge (TFZ) und/oder Waggons (</w:t>
      </w:r>
      <w:proofErr w:type="spellStart"/>
      <w:r>
        <w:t>Wgg</w:t>
      </w:r>
      <w:proofErr w:type="spellEnd"/>
      <w:r>
        <w:t>) gegen Entgelt nach Maßgabe folgender Regelungen ang</w:t>
      </w:r>
      <w:r w:rsidR="00D14E0E">
        <w:t>e</w:t>
      </w:r>
      <w:r>
        <w:t>boten:</w:t>
      </w:r>
    </w:p>
    <w:p w:rsidR="005A43B7" w:rsidRDefault="005A43B7" w:rsidP="005A43B7">
      <w:pPr>
        <w:pStyle w:val="Listenabsatz"/>
        <w:ind w:left="1080"/>
        <w:jc w:val="both"/>
      </w:pPr>
    </w:p>
    <w:p w:rsidR="005A43B7" w:rsidRDefault="00047F99" w:rsidP="005A43B7">
      <w:pPr>
        <w:pStyle w:val="Listenabsatz"/>
        <w:numPr>
          <w:ilvl w:val="0"/>
          <w:numId w:val="3"/>
        </w:numPr>
        <w:jc w:val="both"/>
      </w:pPr>
      <w:r>
        <w:t>Mit der CTS</w:t>
      </w:r>
      <w:r w:rsidR="005A43B7">
        <w:t xml:space="preserve"> vereinbarte Zusagen betreffen die Nutzung von Gleisen zum vorübergehenden Abstellen von Triebfahrzeugen oder von Waggons. Diese gelten unter dem </w:t>
      </w:r>
      <w:r w:rsidR="00D14E0E">
        <w:t>Vorbehalt, dass die Zusagen im E</w:t>
      </w:r>
      <w:r w:rsidR="005A43B7">
        <w:t xml:space="preserve">inzelfall entzogen werden können, wenn dies aufgrund von unterjährigen Zuteilungen von Fahrwegkapazität an EVU gem. Mindestpaket aufgrund von Aufhol-Betrieb (Bedingt durch Verzögerungen des </w:t>
      </w:r>
      <w:proofErr w:type="spellStart"/>
      <w:r w:rsidR="005A43B7">
        <w:t>EVU’s</w:t>
      </w:r>
      <w:proofErr w:type="spellEnd"/>
      <w:r w:rsidR="005A43B7">
        <w:t>, Störungen, oder anderen wichtigen betrieblichen Gründen) erforderlich sein sollte.</w:t>
      </w:r>
    </w:p>
    <w:p w:rsidR="005A43B7" w:rsidRDefault="005A43B7" w:rsidP="005A43B7">
      <w:pPr>
        <w:pStyle w:val="Listenabsatz"/>
        <w:ind w:left="1080"/>
        <w:jc w:val="both"/>
      </w:pPr>
    </w:p>
    <w:p w:rsidR="005A43B7" w:rsidRDefault="005A43B7" w:rsidP="005A43B7">
      <w:pPr>
        <w:pStyle w:val="Listenabsatz"/>
        <w:numPr>
          <w:ilvl w:val="0"/>
          <w:numId w:val="3"/>
        </w:numPr>
        <w:jc w:val="both"/>
      </w:pPr>
      <w:r>
        <w:t xml:space="preserve">Die Zusagen für </w:t>
      </w:r>
      <w:proofErr w:type="spellStart"/>
      <w:r>
        <w:t>Abstellfächen</w:t>
      </w:r>
      <w:proofErr w:type="spellEnd"/>
      <w:r>
        <w:t xml:space="preserve"> erfolgen nur insoweit, als dadurch nicht der diskriminierungsfreie Zugang anderer </w:t>
      </w:r>
      <w:proofErr w:type="spellStart"/>
      <w:r>
        <w:t>EVU’s</w:t>
      </w:r>
      <w:proofErr w:type="spellEnd"/>
      <w:r>
        <w:t xml:space="preserve"> beeinträchtigt wird.</w:t>
      </w:r>
    </w:p>
    <w:p w:rsidR="005A43B7" w:rsidRDefault="005A43B7" w:rsidP="005A43B7">
      <w:pPr>
        <w:pStyle w:val="Listenabsatz"/>
        <w:ind w:left="1080"/>
        <w:jc w:val="both"/>
      </w:pPr>
    </w:p>
    <w:p w:rsidR="005A43B7" w:rsidRDefault="005A43B7" w:rsidP="005A43B7">
      <w:pPr>
        <w:pStyle w:val="Listenabsatz"/>
        <w:numPr>
          <w:ilvl w:val="0"/>
          <w:numId w:val="3"/>
        </w:numPr>
        <w:jc w:val="both"/>
      </w:pPr>
      <w:r>
        <w:t xml:space="preserve">Das EVU trägt die volle Verantwortung für die Einhaltung aller einschlägigen gesetzlichen Bestimmungen sowie für die Sicherung der Triebfahrzeuge und/oder Waggons samt Ladegut gegen unbefugten Zugriff durch Dritte. Die einschlägigen rechtlichen Bestimmungen, insbesondere auch im Hinblick auf RID Gefahrgut sind bei der vorübergehenden Abstellung von TFZ und </w:t>
      </w:r>
      <w:proofErr w:type="spellStart"/>
      <w:r>
        <w:t>Wgg</w:t>
      </w:r>
      <w:proofErr w:type="spellEnd"/>
      <w:r>
        <w:t xml:space="preserve"> durch das EVU zu beachten.</w:t>
      </w:r>
    </w:p>
    <w:p w:rsidR="008046EB" w:rsidRDefault="008046EB" w:rsidP="008046EB">
      <w:pPr>
        <w:pStyle w:val="Listenabsatz"/>
      </w:pPr>
    </w:p>
    <w:p w:rsidR="008046EB" w:rsidRDefault="008046EB" w:rsidP="008046EB">
      <w:pPr>
        <w:pStyle w:val="Listenabsatz"/>
        <w:numPr>
          <w:ilvl w:val="1"/>
          <w:numId w:val="2"/>
        </w:numPr>
        <w:jc w:val="both"/>
      </w:pPr>
      <w:r>
        <w:t xml:space="preserve">Die RID Bestimmungen sind für den Transport gefährlicher Güter auf der AB der CTE einzuhalten. Das </w:t>
      </w:r>
      <w:proofErr w:type="spellStart"/>
      <w:r>
        <w:t>Gefahrgutbefürderungsgesetz</w:t>
      </w:r>
      <w:proofErr w:type="spellEnd"/>
      <w:r>
        <w:t xml:space="preserve"> (GGBG) – besonders der Abschnitt fünf (5) ist einzuhalten. Das UIC-Merkblatt 471-3 und alle sonstigen einschlägigen Bestimmung im Zusammenhang mit dem Transport von Gefahrgut sind in der jeweils geltenden Fassung einzuhalten. Eine zwingende Information an d</w:t>
      </w:r>
      <w:r w:rsidR="00047F99">
        <w:t>en Gefahrgutbeauftragten der CTS</w:t>
      </w:r>
      <w:r>
        <w:t xml:space="preserve"> ist im Falle von Transporten Gefährlicher Güter erforderlich.</w:t>
      </w:r>
    </w:p>
    <w:p w:rsidR="00822C80" w:rsidRDefault="00822C80" w:rsidP="00FA1718">
      <w:pPr>
        <w:pStyle w:val="Listenabsatz"/>
        <w:ind w:left="1080"/>
        <w:jc w:val="both"/>
      </w:pPr>
    </w:p>
    <w:p w:rsidR="008046EB" w:rsidRPr="00822C80" w:rsidRDefault="008046EB" w:rsidP="008046EB">
      <w:pPr>
        <w:pStyle w:val="Listenabsatz"/>
        <w:numPr>
          <w:ilvl w:val="0"/>
          <w:numId w:val="2"/>
        </w:numPr>
        <w:jc w:val="both"/>
        <w:rPr>
          <w:b/>
        </w:rPr>
      </w:pPr>
      <w:r w:rsidRPr="00822C80">
        <w:rPr>
          <w:b/>
        </w:rPr>
        <w:t>Infrastrukturbenützungsentgelt (IBE)</w:t>
      </w:r>
    </w:p>
    <w:p w:rsidR="008046EB" w:rsidRDefault="008046EB" w:rsidP="008046EB">
      <w:pPr>
        <w:pStyle w:val="Listenabsatz"/>
        <w:jc w:val="both"/>
      </w:pPr>
    </w:p>
    <w:p w:rsidR="008046EB" w:rsidRDefault="008046EB" w:rsidP="008046EB">
      <w:pPr>
        <w:pStyle w:val="Listenabsatz"/>
        <w:numPr>
          <w:ilvl w:val="1"/>
          <w:numId w:val="2"/>
        </w:numPr>
        <w:jc w:val="both"/>
      </w:pPr>
      <w:r>
        <w:t xml:space="preserve">Das IBE basiert </w:t>
      </w:r>
      <w:r w:rsidR="00047F99">
        <w:t xml:space="preserve">auf dem Umfang der </w:t>
      </w:r>
      <w:proofErr w:type="spellStart"/>
      <w:r w:rsidR="00047F99">
        <w:t>curch</w:t>
      </w:r>
      <w:proofErr w:type="spellEnd"/>
      <w:r w:rsidR="00047F99">
        <w:t xml:space="preserve"> die CTS</w:t>
      </w:r>
      <w:r>
        <w:t xml:space="preserve"> zu erbringenden Leistung gem. der allgemein</w:t>
      </w:r>
      <w:r w:rsidR="00047F99">
        <w:t>en Preisliste/IBE der CTS</w:t>
      </w:r>
      <w:r>
        <w:t xml:space="preserve">. Die in der Liste enthaltenen Preise sowie die Zusatzleistungen für das Abstellen von TFZ und </w:t>
      </w:r>
      <w:proofErr w:type="spellStart"/>
      <w:r>
        <w:t>Wgg</w:t>
      </w:r>
      <w:proofErr w:type="spellEnd"/>
      <w:r>
        <w:t xml:space="preserve"> werden einer jährlichen Preisanpassung unterzogen. Die jeweils gültige Preisliste wird im Internet veröffentlicht. Basis für die Berechnung des Infrastrukturentgeltes sind die zurechenbaren  In</w:t>
      </w:r>
      <w:r w:rsidR="00047F99">
        <w:t>frastrukturkosten der AB der CTS</w:t>
      </w:r>
      <w:r>
        <w:t>.</w:t>
      </w:r>
    </w:p>
    <w:p w:rsidR="00822C80" w:rsidRDefault="00822C80" w:rsidP="00047F99">
      <w:pPr>
        <w:jc w:val="both"/>
      </w:pPr>
    </w:p>
    <w:p w:rsidR="00822C80" w:rsidRDefault="00822C80" w:rsidP="00047F99">
      <w:pPr>
        <w:ind w:left="7080"/>
        <w:jc w:val="both"/>
      </w:pPr>
      <w:r>
        <w:t>Blatt 4 von 7</w:t>
      </w:r>
    </w:p>
    <w:p w:rsidR="00047F99" w:rsidRDefault="00047F99" w:rsidP="00047F99">
      <w:pPr>
        <w:ind w:left="7080"/>
        <w:jc w:val="both"/>
      </w:pPr>
    </w:p>
    <w:p w:rsidR="006B202C" w:rsidRDefault="006B202C" w:rsidP="008046EB">
      <w:pPr>
        <w:pStyle w:val="Listenabsatz"/>
        <w:numPr>
          <w:ilvl w:val="1"/>
          <w:numId w:val="2"/>
        </w:numPr>
        <w:jc w:val="both"/>
      </w:pPr>
      <w:r>
        <w:t>Folgende Leistungen sind im Infrastrukturbenutzungsentgelt als Basiskosten enthalten:</w:t>
      </w:r>
    </w:p>
    <w:p w:rsidR="006B202C" w:rsidRDefault="006B202C" w:rsidP="006B202C">
      <w:pPr>
        <w:pStyle w:val="Listenabsatz"/>
        <w:numPr>
          <w:ilvl w:val="0"/>
          <w:numId w:val="4"/>
        </w:numPr>
        <w:jc w:val="both"/>
      </w:pPr>
      <w:r>
        <w:t xml:space="preserve">Annahme und Bearbeitung von Anfragen zugangsberechtigter </w:t>
      </w:r>
      <w:proofErr w:type="spellStart"/>
      <w:r>
        <w:t>EVU’s</w:t>
      </w:r>
      <w:proofErr w:type="spellEnd"/>
      <w:r>
        <w:t xml:space="preserve"> auf Zuweisung von </w:t>
      </w:r>
      <w:proofErr w:type="spellStart"/>
      <w:r>
        <w:t>Fahrwegskapazitäten</w:t>
      </w:r>
      <w:proofErr w:type="spellEnd"/>
      <w:r>
        <w:t xml:space="preserve"> sowie der Abschluss einer INV</w:t>
      </w:r>
    </w:p>
    <w:p w:rsidR="006B202C" w:rsidRDefault="006B202C" w:rsidP="006B202C">
      <w:pPr>
        <w:pStyle w:val="Listenabsatz"/>
        <w:numPr>
          <w:ilvl w:val="0"/>
          <w:numId w:val="4"/>
        </w:numPr>
        <w:jc w:val="both"/>
      </w:pPr>
      <w:r>
        <w:t>Benutzung von Schieneninfrastruktur, Weichen und Abzweigungen</w:t>
      </w:r>
    </w:p>
    <w:p w:rsidR="006B202C" w:rsidRDefault="006B202C" w:rsidP="006B202C">
      <w:pPr>
        <w:pStyle w:val="Listenabsatz"/>
        <w:numPr>
          <w:ilvl w:val="0"/>
          <w:numId w:val="4"/>
        </w:numPr>
        <w:jc w:val="both"/>
      </w:pPr>
      <w:r>
        <w:t xml:space="preserve">Aktivierung der Zielgleistastensteuerung einschließlich Signalisierung, Abfertigung, Bereitstellung von Informationen und Kontrolle bzw. Regelung von </w:t>
      </w:r>
      <w:proofErr w:type="spellStart"/>
      <w:r>
        <w:t>Verschubbewegungen</w:t>
      </w:r>
      <w:proofErr w:type="spellEnd"/>
    </w:p>
    <w:p w:rsidR="006B202C" w:rsidRDefault="006B202C" w:rsidP="006B202C">
      <w:pPr>
        <w:pStyle w:val="Listenabsatz"/>
        <w:numPr>
          <w:ilvl w:val="0"/>
          <w:numId w:val="4"/>
        </w:numPr>
        <w:jc w:val="both"/>
      </w:pPr>
      <w:r>
        <w:t>Kommunikationsleistung im Zusammenhang mit der Ausübung der Fahrleistung</w:t>
      </w:r>
    </w:p>
    <w:p w:rsidR="006B202C" w:rsidRDefault="006B202C" w:rsidP="006B202C">
      <w:pPr>
        <w:pStyle w:val="Listenabsatz"/>
        <w:numPr>
          <w:ilvl w:val="0"/>
          <w:numId w:val="4"/>
        </w:numPr>
        <w:jc w:val="both"/>
      </w:pPr>
      <w:r>
        <w:t>Bereitstellung von Informationssystemen die zur Ausübung der Fahrleistung notwendig ist</w:t>
      </w:r>
    </w:p>
    <w:p w:rsidR="006B202C" w:rsidRDefault="006B202C" w:rsidP="006B202C">
      <w:pPr>
        <w:pStyle w:val="Listenabsatz"/>
        <w:numPr>
          <w:ilvl w:val="1"/>
          <w:numId w:val="2"/>
        </w:numPr>
        <w:jc w:val="both"/>
      </w:pPr>
      <w:r>
        <w:t>Nachstehende Leistungen sind nicht im IBE berücksichtigt:</w:t>
      </w:r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 xml:space="preserve">Nutzung der Infrastruktur für </w:t>
      </w:r>
      <w:proofErr w:type="spellStart"/>
      <w:r>
        <w:t>Verschubtätigkeiten</w:t>
      </w:r>
      <w:proofErr w:type="spellEnd"/>
      <w:r>
        <w:t xml:space="preserve"> zur Ausreihung und Zugsbildung, sowie Auflösung von Zügen</w:t>
      </w:r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 xml:space="preserve">Infrastrukturbenutzung für das temporäre Abstellen von TFZ oder </w:t>
      </w:r>
      <w:proofErr w:type="spellStart"/>
      <w:r>
        <w:t>Wgg</w:t>
      </w:r>
      <w:proofErr w:type="spellEnd"/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>Übermittlung von Dienstvorschriften</w:t>
      </w:r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 xml:space="preserve">Plombieren, </w:t>
      </w:r>
      <w:proofErr w:type="spellStart"/>
      <w:r>
        <w:t>Bezetteln</w:t>
      </w:r>
      <w:proofErr w:type="spellEnd"/>
      <w:r>
        <w:t>, Labeln von Betriebsmitteln</w:t>
      </w:r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 xml:space="preserve">Zur </w:t>
      </w:r>
      <w:proofErr w:type="spellStart"/>
      <w:r>
        <w:t>Verfügungstellung</w:t>
      </w:r>
      <w:proofErr w:type="spellEnd"/>
      <w:r>
        <w:t xml:space="preserve"> von Versorgungseinrichtung (Bremsanlage) für TFZ</w:t>
      </w:r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 xml:space="preserve">WTO – Wagentechnische Untersuchung oder das Kontrollieren des Beladezustandes von Zügen (Sicherung der Ladung, Einhaltung des Lademaßes) </w:t>
      </w:r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>Erstellung von Frachtdokumenten (Frachtbriefe, Nachweisungen, Zolldokumente)</w:t>
      </w:r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>Die Lieferung von Energie</w:t>
      </w:r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 xml:space="preserve">Die Durchführung von Unterweisungen (Ortskenntnis) </w:t>
      </w:r>
      <w:proofErr w:type="spellStart"/>
      <w:r>
        <w:t>gem</w:t>
      </w:r>
      <w:proofErr w:type="spellEnd"/>
      <w:r>
        <w:t xml:space="preserve"> </w:t>
      </w:r>
      <w:proofErr w:type="spellStart"/>
      <w:r>
        <w:t>ArbeitnehmerInnenschutz</w:t>
      </w:r>
      <w:proofErr w:type="spellEnd"/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>Die Durchführung von Schulungen</w:t>
      </w:r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 xml:space="preserve">Die Durchführung von </w:t>
      </w:r>
      <w:proofErr w:type="spellStart"/>
      <w:r>
        <w:t>Ent</w:t>
      </w:r>
      <w:proofErr w:type="spellEnd"/>
      <w:r>
        <w:t xml:space="preserve">- </w:t>
      </w:r>
      <w:proofErr w:type="spellStart"/>
      <w:r>
        <w:t>Be</w:t>
      </w:r>
      <w:proofErr w:type="spellEnd"/>
      <w:r>
        <w:t xml:space="preserve">- oder </w:t>
      </w:r>
      <w:proofErr w:type="spellStart"/>
      <w:r>
        <w:t>Umladearbeiten</w:t>
      </w:r>
      <w:proofErr w:type="spellEnd"/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>Die Unterstützung bei außergewöhnlichen Ereignissen oder sonstigen Vorfällen</w:t>
      </w:r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>Die Reinigung und Wartung von Fahrzeugen</w:t>
      </w:r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>Die Zurverfügungstellung von Räumlichkeiten zum Zweck des Aufenthalts- oder der Nächtigung</w:t>
      </w:r>
    </w:p>
    <w:p w:rsidR="006B202C" w:rsidRDefault="006B202C" w:rsidP="006B202C">
      <w:pPr>
        <w:pStyle w:val="Listenabsatz"/>
        <w:numPr>
          <w:ilvl w:val="0"/>
          <w:numId w:val="5"/>
        </w:numPr>
        <w:jc w:val="both"/>
      </w:pPr>
      <w:r>
        <w:t>Das Durchführen von sonstigen kommerziellen Leistungen</w:t>
      </w:r>
    </w:p>
    <w:p w:rsidR="00822C80" w:rsidRDefault="00047F99" w:rsidP="00047F99">
      <w:pPr>
        <w:jc w:val="both"/>
      </w:pPr>
      <w:r>
        <w:t xml:space="preserve">Genannte Leistungen können in der IBE als Pauschale Zugsabwicklung/Container offeriert sein. Wenn dem so ist, hat der Leistungsempfänger dafür Sorge zu tragen, dass der beauftragte </w:t>
      </w:r>
      <w:proofErr w:type="spellStart"/>
      <w:r>
        <w:t>Traktionär</w:t>
      </w:r>
      <w:proofErr w:type="spellEnd"/>
      <w:r>
        <w:t xml:space="preserve"> alle in der NBS vereinbarten Bestimmungen einhält. Wir überbinden hier die Verantwortung &amp; Haftung.</w:t>
      </w:r>
    </w:p>
    <w:p w:rsidR="00822C80" w:rsidRDefault="006B202C" w:rsidP="00047F99">
      <w:pPr>
        <w:pStyle w:val="Listenabsatz"/>
        <w:numPr>
          <w:ilvl w:val="1"/>
          <w:numId w:val="2"/>
        </w:numPr>
        <w:jc w:val="both"/>
      </w:pPr>
      <w:r>
        <w:t xml:space="preserve"> Die Rechn</w:t>
      </w:r>
      <w:r w:rsidR="00047F99">
        <w:t>ungserstellung wird durch die CTS</w:t>
      </w:r>
      <w:r>
        <w:t xml:space="preserve"> für den Zeitraum eines Verkehrsmonats vorgenommen. Die Zahlung hat innerhalb </w:t>
      </w:r>
      <w:r w:rsidR="00047F99">
        <w:t>von 14 Tagen auf das von der CTS</w:t>
      </w:r>
      <w:r>
        <w:t xml:space="preserve"> angegebene Konto zu erfolgen. </w:t>
      </w:r>
      <w:r w:rsidR="00B659F2">
        <w:t xml:space="preserve"> Bei Zahlungsverzug werden Zinsen gem. UGB verrechnet.</w:t>
      </w:r>
    </w:p>
    <w:p w:rsidR="00822C80" w:rsidRDefault="00822C80" w:rsidP="00047F99">
      <w:pPr>
        <w:jc w:val="both"/>
      </w:pPr>
    </w:p>
    <w:p w:rsidR="00822C80" w:rsidRDefault="00822C80" w:rsidP="00822C80">
      <w:pPr>
        <w:pStyle w:val="Listenabsatz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Blatt 5 von 7</w:t>
      </w:r>
    </w:p>
    <w:p w:rsidR="00822C80" w:rsidRDefault="00822C80" w:rsidP="00822C80">
      <w:pPr>
        <w:pStyle w:val="Listenabsatz"/>
        <w:ind w:left="1080"/>
        <w:jc w:val="both"/>
      </w:pPr>
    </w:p>
    <w:p w:rsidR="00822C80" w:rsidRDefault="00822C80" w:rsidP="00822C80">
      <w:pPr>
        <w:pStyle w:val="Listenabsatz"/>
        <w:ind w:left="1080"/>
        <w:jc w:val="both"/>
      </w:pPr>
    </w:p>
    <w:p w:rsidR="00B659F2" w:rsidRDefault="00B659F2" w:rsidP="00047F99">
      <w:pPr>
        <w:jc w:val="both"/>
      </w:pPr>
    </w:p>
    <w:p w:rsidR="00B659F2" w:rsidRPr="00822C80" w:rsidRDefault="00B659F2" w:rsidP="00B659F2">
      <w:pPr>
        <w:pStyle w:val="Listenabsatz"/>
        <w:numPr>
          <w:ilvl w:val="0"/>
          <w:numId w:val="2"/>
        </w:numPr>
        <w:jc w:val="both"/>
        <w:rPr>
          <w:b/>
        </w:rPr>
      </w:pPr>
      <w:r w:rsidRPr="00822C80">
        <w:rPr>
          <w:b/>
        </w:rPr>
        <w:t>Rechte und Pflichten</w:t>
      </w:r>
    </w:p>
    <w:p w:rsidR="00B659F2" w:rsidRDefault="00B659F2" w:rsidP="00B659F2">
      <w:pPr>
        <w:pStyle w:val="Listenabsatz"/>
        <w:jc w:val="both"/>
      </w:pPr>
    </w:p>
    <w:p w:rsidR="00B659F2" w:rsidRDefault="00B659F2" w:rsidP="00B659F2">
      <w:pPr>
        <w:pStyle w:val="Listenabsatz"/>
        <w:numPr>
          <w:ilvl w:val="1"/>
          <w:numId w:val="2"/>
        </w:numPr>
        <w:jc w:val="both"/>
      </w:pPr>
      <w:r>
        <w:t>Die Vertragsparteien übernehmen die Verpflichtung zur wertschätzenden und vertrauensvollen Zusammenarbeit.</w:t>
      </w:r>
    </w:p>
    <w:p w:rsidR="00B659F2" w:rsidRDefault="00B659F2" w:rsidP="00B659F2">
      <w:pPr>
        <w:pStyle w:val="Listenabsatz"/>
        <w:numPr>
          <w:ilvl w:val="1"/>
          <w:numId w:val="2"/>
        </w:numPr>
        <w:jc w:val="both"/>
      </w:pPr>
      <w:r>
        <w:t>Die Parteien werden einander über alle wichtigen die Infrastrukturnutzung betreffenden Umstände gegenseitig und zeitnah informieren. Das EVU wird ersucht Veränderungen der Infrastruktur, Störungen sofort aufzuzeigen</w:t>
      </w:r>
      <w:r w:rsidR="00047F99">
        <w:t>. Im Gegenzug informiert die CTS</w:t>
      </w:r>
      <w:r>
        <w:t xml:space="preserve"> das EVU über allfällige Störungen und Bauarbeiten und über sonstige Abweichungen von der zugewiesenen Fahrwegnutzung.</w:t>
      </w:r>
    </w:p>
    <w:p w:rsidR="00B659F2" w:rsidRDefault="00B659F2" w:rsidP="00B659F2">
      <w:pPr>
        <w:pStyle w:val="Listenabsatz"/>
        <w:numPr>
          <w:ilvl w:val="1"/>
          <w:numId w:val="2"/>
        </w:numPr>
        <w:jc w:val="both"/>
      </w:pPr>
      <w:r>
        <w:t xml:space="preserve">Seitens </w:t>
      </w:r>
      <w:r w:rsidR="00047F99">
        <w:t>der CTS</w:t>
      </w:r>
      <w:r>
        <w:t xml:space="preserve"> besteht gegenüber dem EVU ein Weisungsrecht betreffend die Anschlussbahn, sowie ein Prüfungsrecht bzw. ein Betretungsrecht der Fahrzeuge</w:t>
      </w:r>
    </w:p>
    <w:p w:rsidR="00B659F2" w:rsidRDefault="00B659F2" w:rsidP="00B659F2">
      <w:pPr>
        <w:pStyle w:val="Listenabsatz"/>
        <w:numPr>
          <w:ilvl w:val="1"/>
          <w:numId w:val="2"/>
        </w:numPr>
        <w:jc w:val="both"/>
      </w:pPr>
      <w:r>
        <w:t>Das EVU ist verp</w:t>
      </w:r>
      <w:r w:rsidR="00047F99">
        <w:t>flichtet Verspätungen an die CTS</w:t>
      </w:r>
      <w:r>
        <w:t xml:space="preserve"> zu melden. Verspätungen von über zwei Stunden (Überschre</w:t>
      </w:r>
      <w:r w:rsidR="00D14E0E">
        <w:t xml:space="preserve">itung der </w:t>
      </w:r>
      <w:proofErr w:type="spellStart"/>
      <w:r w:rsidR="00D14E0E">
        <w:t>Slotzeit</w:t>
      </w:r>
      <w:proofErr w:type="spellEnd"/>
      <w:r w:rsidR="00D14E0E">
        <w:t>) sind entgelt</w:t>
      </w:r>
      <w:r>
        <w:t>pflichtig. (Siehe Nutzungsvertrag)</w:t>
      </w:r>
    </w:p>
    <w:p w:rsidR="00B659F2" w:rsidRDefault="00B659F2" w:rsidP="00B659F2">
      <w:pPr>
        <w:pStyle w:val="Listenabsatz"/>
        <w:numPr>
          <w:ilvl w:val="1"/>
          <w:numId w:val="2"/>
        </w:numPr>
        <w:jc w:val="both"/>
      </w:pPr>
      <w:r>
        <w:t>Das EVU hat folgende Informationen an die nachstehend angegebene E-Mail-Adresse zu übermitteln:</w:t>
      </w:r>
    </w:p>
    <w:p w:rsidR="00B659F2" w:rsidRDefault="00B659F2" w:rsidP="00B659F2">
      <w:pPr>
        <w:pStyle w:val="Listenabsatz"/>
        <w:numPr>
          <w:ilvl w:val="0"/>
          <w:numId w:val="6"/>
        </w:numPr>
        <w:jc w:val="both"/>
      </w:pPr>
      <w:r>
        <w:t>Anzahl der auf der AB beigestellten Waggons</w:t>
      </w:r>
    </w:p>
    <w:p w:rsidR="00B659F2" w:rsidRDefault="00B659F2" w:rsidP="00B659F2">
      <w:pPr>
        <w:pStyle w:val="Listenabsatz"/>
        <w:numPr>
          <w:ilvl w:val="0"/>
          <w:numId w:val="6"/>
        </w:numPr>
        <w:jc w:val="both"/>
      </w:pPr>
      <w:r>
        <w:t xml:space="preserve">Höhe des beigestellten und abgeholten Gewichtes je </w:t>
      </w:r>
      <w:proofErr w:type="spellStart"/>
      <w:r>
        <w:t>Nebenanschließer</w:t>
      </w:r>
      <w:proofErr w:type="spellEnd"/>
    </w:p>
    <w:p w:rsidR="00B659F2" w:rsidRDefault="00B659F2" w:rsidP="00B659F2">
      <w:pPr>
        <w:pStyle w:val="Listenabsatz"/>
        <w:numPr>
          <w:ilvl w:val="1"/>
          <w:numId w:val="2"/>
        </w:numPr>
        <w:jc w:val="both"/>
      </w:pPr>
      <w:r>
        <w:t xml:space="preserve">Störungen in der Betriebsabwicklung, soweit dies unverzüglich technisch möglich und wirtschaftlich zumutbar, </w:t>
      </w:r>
      <w:proofErr w:type="gramStart"/>
      <w:r>
        <w:t>sind</w:t>
      </w:r>
      <w:proofErr w:type="gramEnd"/>
      <w:r>
        <w:t xml:space="preserve"> von den Ver</w:t>
      </w:r>
      <w:r w:rsidR="00047F99">
        <w:t>tragsparteien zu beseitigen. CTS</w:t>
      </w:r>
      <w:r>
        <w:t xml:space="preserve"> ist im Interesse eines </w:t>
      </w:r>
      <w:proofErr w:type="spellStart"/>
      <w:r>
        <w:t>reibugslosen</w:t>
      </w:r>
      <w:proofErr w:type="spellEnd"/>
      <w:r>
        <w:t xml:space="preserve"> Bahnbetriebsablaufes berechtigt, Gleisanlagen gegen Kostenersatz durch das störende EVU zu räumen. Auf Verlangen kann das EVU zur Mitwirkung der Räumung angehalten werden, auch wenn andere </w:t>
      </w:r>
      <w:proofErr w:type="spellStart"/>
      <w:r>
        <w:t>EVU’s</w:t>
      </w:r>
      <w:proofErr w:type="spellEnd"/>
      <w:r>
        <w:t xml:space="preserve"> betroffen sind.</w:t>
      </w:r>
    </w:p>
    <w:p w:rsidR="00B659F2" w:rsidRDefault="00B659F2" w:rsidP="00B659F2">
      <w:pPr>
        <w:pStyle w:val="Listenabsatz"/>
        <w:ind w:left="1080"/>
        <w:jc w:val="both"/>
      </w:pPr>
    </w:p>
    <w:p w:rsidR="00B659F2" w:rsidRPr="00822C80" w:rsidRDefault="00B659F2" w:rsidP="00B659F2">
      <w:pPr>
        <w:pStyle w:val="Listenabsatz"/>
        <w:numPr>
          <w:ilvl w:val="0"/>
          <w:numId w:val="2"/>
        </w:numPr>
        <w:jc w:val="both"/>
        <w:rPr>
          <w:b/>
        </w:rPr>
      </w:pPr>
      <w:r w:rsidRPr="00822C80">
        <w:rPr>
          <w:b/>
        </w:rPr>
        <w:t>Haftung</w:t>
      </w:r>
    </w:p>
    <w:p w:rsidR="00B659F2" w:rsidRDefault="00B659F2" w:rsidP="00B659F2">
      <w:pPr>
        <w:pStyle w:val="Listenabsatz"/>
        <w:jc w:val="both"/>
      </w:pPr>
      <w:r>
        <w:t xml:space="preserve">Es gelten die gesetzlichen Bestimmungen des Eisenbahn- und Kraft- </w:t>
      </w:r>
      <w:proofErr w:type="spellStart"/>
      <w:r>
        <w:t>fahrzeughaftpflichtgesetzes</w:t>
      </w:r>
      <w:proofErr w:type="spellEnd"/>
      <w:r>
        <w:t xml:space="preserve"> (EKHG), das Allgemein bürgerliche Gesetzbuches (ABGB) du des Unternehmensgeset</w:t>
      </w:r>
      <w:r w:rsidR="00D14E0E">
        <w:t>z</w:t>
      </w:r>
      <w:r>
        <w:t>es. Für kommerzielle Leistungen gelten die Allgemeinen Österreichischen Speditionsbedingungen</w:t>
      </w:r>
      <w:r w:rsidR="00D14E0E">
        <w:t xml:space="preserve"> AÖSP</w:t>
      </w:r>
      <w:r>
        <w:t xml:space="preserve"> als vereinbart.</w:t>
      </w:r>
      <w:r w:rsidR="00047F99">
        <w:t xml:space="preserve"> Der Gerichtsstand ist Salzburg.</w:t>
      </w:r>
    </w:p>
    <w:p w:rsidR="00D14E0E" w:rsidRDefault="00D14E0E" w:rsidP="00B659F2">
      <w:pPr>
        <w:pStyle w:val="Listenabsatz"/>
        <w:jc w:val="both"/>
      </w:pPr>
    </w:p>
    <w:p w:rsidR="00D14E0E" w:rsidRPr="00822C80" w:rsidRDefault="00D14E0E" w:rsidP="00D14E0E">
      <w:pPr>
        <w:pStyle w:val="Listenabsatz"/>
        <w:numPr>
          <w:ilvl w:val="0"/>
          <w:numId w:val="2"/>
        </w:numPr>
        <w:jc w:val="both"/>
        <w:rPr>
          <w:b/>
        </w:rPr>
      </w:pPr>
      <w:r w:rsidRPr="00822C80">
        <w:rPr>
          <w:b/>
        </w:rPr>
        <w:t>Umwelt</w:t>
      </w:r>
    </w:p>
    <w:p w:rsidR="00D14E0E" w:rsidRDefault="00D14E0E" w:rsidP="00D14E0E">
      <w:pPr>
        <w:pStyle w:val="Listenabsatz"/>
        <w:numPr>
          <w:ilvl w:val="1"/>
          <w:numId w:val="2"/>
        </w:numPr>
        <w:jc w:val="both"/>
      </w:pPr>
      <w:r>
        <w:t>Die</w:t>
      </w:r>
      <w:r w:rsidR="00047F99">
        <w:t xml:space="preserve"> Schienen-Infrastruktur der CTS </w:t>
      </w:r>
      <w:r>
        <w:t>ist im Einklang aller einschlägigen Rechtsvorschriften durchzuführen. Es dürfen keine Umweltgefährdungen oder Beeinträchtigungen erfolgen. Das Tanken und der Umschlag von umweltgefährdenden Gütern sind an zugewiesenen und behördlich genehmigten Stellen möglich.</w:t>
      </w:r>
    </w:p>
    <w:p w:rsidR="00822C80" w:rsidRDefault="00822C80" w:rsidP="00822C80">
      <w:pPr>
        <w:jc w:val="both"/>
      </w:pPr>
    </w:p>
    <w:p w:rsidR="00822C80" w:rsidRDefault="00822C80" w:rsidP="00822C80">
      <w:pPr>
        <w:jc w:val="both"/>
      </w:pPr>
    </w:p>
    <w:p w:rsidR="00822C80" w:rsidRDefault="00822C80" w:rsidP="00822C80">
      <w:pPr>
        <w:ind w:left="7080"/>
        <w:jc w:val="both"/>
      </w:pPr>
      <w:r>
        <w:t>Blatt 6 von 7</w:t>
      </w:r>
    </w:p>
    <w:p w:rsidR="00822C80" w:rsidRDefault="00822C80" w:rsidP="00822C80">
      <w:pPr>
        <w:ind w:left="7080"/>
        <w:jc w:val="both"/>
      </w:pPr>
    </w:p>
    <w:p w:rsidR="00822C80" w:rsidRDefault="00822C80" w:rsidP="00822C80">
      <w:pPr>
        <w:ind w:left="7080"/>
        <w:jc w:val="both"/>
      </w:pPr>
    </w:p>
    <w:p w:rsidR="00D14E0E" w:rsidRDefault="00D14E0E" w:rsidP="00D14E0E">
      <w:pPr>
        <w:pStyle w:val="Listenabsatz"/>
        <w:numPr>
          <w:ilvl w:val="1"/>
          <w:numId w:val="2"/>
        </w:numPr>
        <w:jc w:val="both"/>
      </w:pPr>
      <w:r>
        <w:t>Bei Schäden durch Kontamination des Erdreiches, des Grundwassers oder angrenzender Oberflächengewässer durch Betriebsstoffe der Fahrzeuge oder Ladegüter hat das EVU eine unve</w:t>
      </w:r>
      <w:r w:rsidR="00047F99">
        <w:t>rzügliche Information an die CTS</w:t>
      </w:r>
      <w:r>
        <w:t xml:space="preserve"> durchzuführen. Die Information</w:t>
      </w:r>
      <w:r w:rsidR="00047F99">
        <w:t xml:space="preserve"> an die CTS</w:t>
      </w:r>
      <w:r>
        <w:t xml:space="preserve"> lässt die Verpflichtung des EVU zur sofortigen Einleitung von Gegen- und rettungsmaßnahmen (Feuerwehr) sowie zur sofortigen Beseitigung von Umweltschäden unberührt. Ist Gefahr für die AB in Verzug, oder sind Verzögerungen zu erwarten, kann die CTE die Beseitigung von Fahrzeugen/Konterminierte Material sofort und unverzüglich auf Kosten de</w:t>
      </w:r>
      <w:r w:rsidR="00047F99">
        <w:t xml:space="preserve">s </w:t>
      </w:r>
      <w:proofErr w:type="spellStart"/>
      <w:r w:rsidR="00047F99">
        <w:t>EVU’s</w:t>
      </w:r>
      <w:proofErr w:type="spellEnd"/>
      <w:r w:rsidR="00047F99">
        <w:t xml:space="preserve"> durchführen. Ist die CTS</w:t>
      </w:r>
      <w:r>
        <w:t xml:space="preserve"> zur Beseitigung von Umweltschäden verpflichtet, die durch das EVU verursacht wur</w:t>
      </w:r>
      <w:r w:rsidR="00047F99">
        <w:t xml:space="preserve">den, so hat das EVU die der CTS </w:t>
      </w:r>
      <w:r>
        <w:t>entstandenen Kosten und alle anderen Aufwendungen unverzüglich zu ersetzen. Allfällige</w:t>
      </w:r>
      <w:r w:rsidR="00047F99">
        <w:t xml:space="preserve"> Schadensersatzansprüche der CTS</w:t>
      </w:r>
      <w:r>
        <w:t xml:space="preserve"> bleiben unberührt.</w:t>
      </w:r>
    </w:p>
    <w:p w:rsidR="00D14E0E" w:rsidRDefault="00D14E0E" w:rsidP="00D14E0E">
      <w:pPr>
        <w:pStyle w:val="Listenabsatz"/>
        <w:numPr>
          <w:ilvl w:val="1"/>
          <w:numId w:val="2"/>
        </w:numPr>
        <w:jc w:val="both"/>
      </w:pPr>
      <w:r>
        <w:t>Kontaktpersonen</w:t>
      </w:r>
    </w:p>
    <w:p w:rsidR="00D14E0E" w:rsidRDefault="00274A3E" w:rsidP="00D14E0E">
      <w:pPr>
        <w:pStyle w:val="Listenabsatz"/>
        <w:ind w:left="1080"/>
        <w:jc w:val="both"/>
        <w:rPr>
          <w:lang w:val="en-US"/>
        </w:rPr>
      </w:pPr>
      <w:r w:rsidRPr="00274A3E">
        <w:rPr>
          <w:lang w:val="en-US"/>
        </w:rPr>
        <w:t>Container Terminal Salzburg</w:t>
      </w:r>
      <w:r w:rsidRPr="00274A3E">
        <w:rPr>
          <w:lang w:val="en-US"/>
        </w:rPr>
        <w:tab/>
      </w:r>
      <w:hyperlink r:id="rId10" w:history="1">
        <w:r w:rsidRPr="00B97DE1">
          <w:rPr>
            <w:rStyle w:val="Hyperlink"/>
            <w:lang w:val="en-US"/>
          </w:rPr>
          <w:t>rail@ct-sbg.at</w:t>
        </w:r>
      </w:hyperlink>
    </w:p>
    <w:p w:rsidR="00274A3E" w:rsidRPr="001F5D2C" w:rsidRDefault="00274A3E" w:rsidP="00D14E0E">
      <w:pPr>
        <w:pStyle w:val="Listenabsatz"/>
        <w:ind w:left="1080"/>
        <w:jc w:val="both"/>
      </w:pPr>
      <w:r w:rsidRPr="001F5D2C">
        <w:t xml:space="preserve">Richard </w:t>
      </w:r>
      <w:proofErr w:type="spellStart"/>
      <w:r w:rsidRPr="001F5D2C">
        <w:t>Lagger</w:t>
      </w:r>
      <w:proofErr w:type="spellEnd"/>
      <w:r w:rsidRPr="001F5D2C">
        <w:t xml:space="preserve"> GF</w:t>
      </w:r>
      <w:r w:rsidRPr="001F5D2C">
        <w:tab/>
      </w:r>
      <w:r w:rsidRPr="001F5D2C">
        <w:tab/>
      </w:r>
      <w:r w:rsidRPr="001F5D2C">
        <w:tab/>
      </w:r>
      <w:hyperlink r:id="rId11" w:history="1">
        <w:r w:rsidRPr="001F5D2C">
          <w:rPr>
            <w:rStyle w:val="Hyperlink"/>
          </w:rPr>
          <w:t>Richard.lagger@ct-sbg.at</w:t>
        </w:r>
      </w:hyperlink>
    </w:p>
    <w:p w:rsidR="00274A3E" w:rsidRPr="001F5D2C" w:rsidRDefault="00274A3E" w:rsidP="00D14E0E">
      <w:pPr>
        <w:pStyle w:val="Listenabsatz"/>
        <w:ind w:left="1080"/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274A3E" w:rsidP="00822C80">
      <w:pPr>
        <w:pStyle w:val="Listenabsatz"/>
        <w:ind w:left="1080"/>
        <w:jc w:val="center"/>
        <w:rPr>
          <w:b/>
        </w:rPr>
      </w:pPr>
      <w:r w:rsidRPr="001F5D2C">
        <w:rPr>
          <w:b/>
        </w:rPr>
        <w:t>Container Terminal Salzburg GmbH (CTS)</w:t>
      </w:r>
    </w:p>
    <w:p w:rsidR="00274A3E" w:rsidRPr="001F5D2C" w:rsidRDefault="00274A3E" w:rsidP="00822C80">
      <w:pPr>
        <w:pStyle w:val="Listenabsatz"/>
        <w:ind w:left="1080"/>
        <w:jc w:val="center"/>
        <w:rPr>
          <w:b/>
        </w:rPr>
      </w:pPr>
      <w:proofErr w:type="spellStart"/>
      <w:r w:rsidRPr="001F5D2C">
        <w:rPr>
          <w:b/>
        </w:rPr>
        <w:t>Terminalstrasse</w:t>
      </w:r>
      <w:proofErr w:type="spellEnd"/>
      <w:r w:rsidRPr="001F5D2C">
        <w:rPr>
          <w:b/>
        </w:rPr>
        <w:t xml:space="preserve"> 2</w:t>
      </w:r>
    </w:p>
    <w:p w:rsidR="00274A3E" w:rsidRPr="001F5D2C" w:rsidRDefault="00274A3E" w:rsidP="00822C80">
      <w:pPr>
        <w:pStyle w:val="Listenabsatz"/>
        <w:ind w:left="1080"/>
        <w:jc w:val="center"/>
        <w:rPr>
          <w:b/>
        </w:rPr>
      </w:pPr>
      <w:r w:rsidRPr="001F5D2C">
        <w:rPr>
          <w:b/>
        </w:rPr>
        <w:t>5071 Wals-Salzburg</w:t>
      </w:r>
    </w:p>
    <w:p w:rsidR="00274A3E" w:rsidRPr="001F5D2C" w:rsidRDefault="00274A3E" w:rsidP="00822C80">
      <w:pPr>
        <w:pStyle w:val="Listenabsatz"/>
        <w:ind w:left="1080"/>
        <w:jc w:val="center"/>
        <w:rPr>
          <w:b/>
        </w:rPr>
      </w:pPr>
    </w:p>
    <w:p w:rsidR="00274A3E" w:rsidRPr="001F5D2C" w:rsidRDefault="00274A3E" w:rsidP="00822C80">
      <w:pPr>
        <w:pStyle w:val="Listenabsatz"/>
        <w:ind w:left="1080"/>
        <w:jc w:val="center"/>
        <w:rPr>
          <w:b/>
        </w:rPr>
      </w:pPr>
      <w:r w:rsidRPr="001F5D2C">
        <w:rPr>
          <w:b/>
        </w:rPr>
        <w:t>www.ct-sbg.at</w:t>
      </w: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822C80" w:rsidP="00274A3E">
      <w:pPr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22C80" w:rsidRPr="001F5D2C" w:rsidRDefault="00822C80" w:rsidP="00D14E0E">
      <w:pPr>
        <w:pStyle w:val="Listenabsatz"/>
        <w:ind w:left="1080"/>
        <w:jc w:val="both"/>
      </w:pPr>
    </w:p>
    <w:p w:rsidR="008E6CCF" w:rsidRDefault="00822C80" w:rsidP="00822C80">
      <w:pPr>
        <w:pStyle w:val="Listenabsatz"/>
        <w:ind w:left="1080"/>
        <w:jc w:val="both"/>
      </w:pPr>
      <w:r w:rsidRPr="001F5D2C">
        <w:tab/>
      </w:r>
      <w:r w:rsidRPr="001F5D2C">
        <w:tab/>
      </w:r>
      <w:r w:rsidRPr="001F5D2C">
        <w:tab/>
      </w:r>
      <w:r w:rsidRPr="001F5D2C">
        <w:tab/>
      </w:r>
      <w:r w:rsidRPr="001F5D2C">
        <w:tab/>
      </w:r>
      <w:r w:rsidRPr="001F5D2C">
        <w:tab/>
      </w:r>
      <w:r w:rsidRPr="001F5D2C">
        <w:tab/>
      </w:r>
      <w:r w:rsidRPr="001F5D2C">
        <w:tab/>
      </w:r>
      <w:r w:rsidR="001F5D2C">
        <w:tab/>
      </w:r>
      <w:bookmarkStart w:id="0" w:name="_GoBack"/>
      <w:bookmarkEnd w:id="0"/>
      <w:r>
        <w:t>Blatt 7 von 7</w:t>
      </w:r>
    </w:p>
    <w:sectPr w:rsidR="008E6CC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88" w:rsidRDefault="00CA2B88" w:rsidP="00822C80">
      <w:pPr>
        <w:spacing w:after="0" w:line="240" w:lineRule="auto"/>
      </w:pPr>
      <w:r>
        <w:separator/>
      </w:r>
    </w:p>
  </w:endnote>
  <w:endnote w:type="continuationSeparator" w:id="0">
    <w:p w:rsidR="00CA2B88" w:rsidRDefault="00CA2B88" w:rsidP="0082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88" w:rsidRDefault="00CA2B88" w:rsidP="00822C80">
      <w:pPr>
        <w:spacing w:after="0" w:line="240" w:lineRule="auto"/>
      </w:pPr>
      <w:r>
        <w:separator/>
      </w:r>
    </w:p>
  </w:footnote>
  <w:footnote w:type="continuationSeparator" w:id="0">
    <w:p w:rsidR="00CA2B88" w:rsidRDefault="00CA2B88" w:rsidP="0082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80" w:rsidRDefault="002E2664">
    <w:pPr>
      <w:pStyle w:val="Kopfzeile"/>
    </w:pPr>
    <w:r>
      <w:rPr>
        <w:noProof/>
        <w:lang w:eastAsia="de-DE"/>
      </w:rPr>
      <w:drawing>
        <wp:inline distT="0" distB="0" distL="0" distR="0">
          <wp:extent cx="866693" cy="82638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96" cy="827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817"/>
    <w:multiLevelType w:val="hybridMultilevel"/>
    <w:tmpl w:val="2D8CB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3764"/>
    <w:multiLevelType w:val="multilevel"/>
    <w:tmpl w:val="1B3AD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F14D83"/>
    <w:multiLevelType w:val="hybridMultilevel"/>
    <w:tmpl w:val="B3AA09E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0C5CDB"/>
    <w:multiLevelType w:val="hybridMultilevel"/>
    <w:tmpl w:val="2B30504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46503F"/>
    <w:multiLevelType w:val="hybridMultilevel"/>
    <w:tmpl w:val="A3382D6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8A94FD6"/>
    <w:multiLevelType w:val="hybridMultilevel"/>
    <w:tmpl w:val="20944B4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F"/>
    <w:rsid w:val="00047F99"/>
    <w:rsid w:val="00123AB2"/>
    <w:rsid w:val="001F5D2C"/>
    <w:rsid w:val="00274A3E"/>
    <w:rsid w:val="002E2664"/>
    <w:rsid w:val="00442AA2"/>
    <w:rsid w:val="005A43B7"/>
    <w:rsid w:val="006B202C"/>
    <w:rsid w:val="00733F71"/>
    <w:rsid w:val="008046EB"/>
    <w:rsid w:val="008206CB"/>
    <w:rsid w:val="00822C80"/>
    <w:rsid w:val="008D41AF"/>
    <w:rsid w:val="008E6CCF"/>
    <w:rsid w:val="00AE5AE4"/>
    <w:rsid w:val="00B659F2"/>
    <w:rsid w:val="00BA6223"/>
    <w:rsid w:val="00CA2B88"/>
    <w:rsid w:val="00D14E0E"/>
    <w:rsid w:val="00EA4CA9"/>
    <w:rsid w:val="00FA1718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6C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3F7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E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C80"/>
  </w:style>
  <w:style w:type="paragraph" w:styleId="Fuzeile">
    <w:name w:val="footer"/>
    <w:basedOn w:val="Standard"/>
    <w:link w:val="FuzeileZchn"/>
    <w:uiPriority w:val="99"/>
    <w:unhideWhenUsed/>
    <w:rsid w:val="0082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6C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3F7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E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C80"/>
  </w:style>
  <w:style w:type="paragraph" w:styleId="Fuzeile">
    <w:name w:val="footer"/>
    <w:basedOn w:val="Standard"/>
    <w:link w:val="FuzeileZchn"/>
    <w:uiPriority w:val="99"/>
    <w:unhideWhenUsed/>
    <w:rsid w:val="0082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hard.lagger@ct-sbg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il@ct-sbg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393C-663D-4A92-A00D-400C8B9D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10755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Hawlicek</dc:creator>
  <cp:lastModifiedBy>Otto Hawlicek</cp:lastModifiedBy>
  <cp:revision>2</cp:revision>
  <cp:lastPrinted>2015-11-05T16:50:00Z</cp:lastPrinted>
  <dcterms:created xsi:type="dcterms:W3CDTF">2015-11-05T16:50:00Z</dcterms:created>
  <dcterms:modified xsi:type="dcterms:W3CDTF">2015-11-05T16:50:00Z</dcterms:modified>
</cp:coreProperties>
</file>